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50" w:rsidRDefault="006A42D7" w:rsidP="009D3A24">
      <w:pPr>
        <w:jc w:val="center"/>
        <w:rPr>
          <w:b/>
          <w:bCs/>
          <w:color w:val="auto"/>
          <w:sz w:val="22"/>
          <w:szCs w:val="22"/>
          <w:lang w:val="de-DE"/>
        </w:rPr>
      </w:pPr>
      <w:r w:rsidRPr="004A7B84">
        <w:rPr>
          <w:b/>
          <w:bCs/>
          <w:color w:val="auto"/>
          <w:sz w:val="22"/>
          <w:szCs w:val="22"/>
          <w:lang w:val="de-DE"/>
        </w:rPr>
        <w:t>Fahrzeugbewertungen</w:t>
      </w:r>
    </w:p>
    <w:p w:rsidR="00990246" w:rsidRDefault="00990246" w:rsidP="00990246">
      <w:pPr>
        <w:pStyle w:val="Listenabsatz"/>
        <w:ind w:left="0"/>
        <w:jc w:val="both"/>
        <w:rPr>
          <w:b/>
          <w:sz w:val="22"/>
          <w:szCs w:val="22"/>
          <w:lang w:val="de-DE"/>
        </w:rPr>
      </w:pPr>
    </w:p>
    <w:p w:rsidR="00B472F1" w:rsidRPr="00990246" w:rsidRDefault="00B472F1" w:rsidP="00990246">
      <w:pPr>
        <w:pStyle w:val="Listenabsatz"/>
        <w:ind w:left="0"/>
        <w:jc w:val="both"/>
        <w:rPr>
          <w:b/>
          <w:sz w:val="22"/>
          <w:szCs w:val="22"/>
          <w:lang w:val="de-DE"/>
        </w:rPr>
      </w:pPr>
      <w:r w:rsidRPr="00990246">
        <w:rPr>
          <w:b/>
          <w:bCs/>
          <w:sz w:val="22"/>
          <w:szCs w:val="22"/>
          <w:lang w:val="de-DE"/>
        </w:rPr>
        <w:t>Zwecke der Datenverarbeitung und Rechtsgrundlagen</w:t>
      </w:r>
    </w:p>
    <w:p w:rsidR="003B7181" w:rsidRPr="004A7B84" w:rsidRDefault="00D428E2" w:rsidP="00BC14A0">
      <w:pPr>
        <w:autoSpaceDE/>
        <w:autoSpaceDN/>
        <w:adjustRightInd/>
        <w:spacing w:before="0" w:after="0"/>
        <w:jc w:val="both"/>
        <w:rPr>
          <w:bCs/>
          <w:sz w:val="22"/>
          <w:szCs w:val="22"/>
          <w:lang w:val="de-DE"/>
        </w:rPr>
      </w:pPr>
      <w:r w:rsidRPr="004A7B84">
        <w:rPr>
          <w:bCs/>
          <w:sz w:val="22"/>
          <w:szCs w:val="22"/>
          <w:lang w:val="de-DE"/>
        </w:rPr>
        <w:t>(1</w:t>
      </w:r>
      <w:r w:rsidR="000325CA" w:rsidRPr="004A7B84">
        <w:rPr>
          <w:bCs/>
          <w:sz w:val="22"/>
          <w:szCs w:val="22"/>
          <w:lang w:val="de-DE"/>
        </w:rPr>
        <w:t>) Die Daten werden von uns erhoben, gespeichert und ggf. weitergegeben, soweit es erforderlich ist, um</w:t>
      </w:r>
      <w:r w:rsidR="00E53A8A" w:rsidRPr="004A7B84">
        <w:rPr>
          <w:bCs/>
          <w:sz w:val="22"/>
          <w:szCs w:val="22"/>
          <w:lang w:val="de-DE"/>
        </w:rPr>
        <w:t xml:space="preserve"> </w:t>
      </w:r>
      <w:r w:rsidR="006A42D7" w:rsidRPr="004A7B84">
        <w:rPr>
          <w:bCs/>
          <w:color w:val="auto"/>
          <w:sz w:val="22"/>
          <w:szCs w:val="22"/>
          <w:lang w:val="de-DE"/>
        </w:rPr>
        <w:t>Fahrzeugbewertungen durchzuführen und ein Fahrzeug in Zahlung nehmen zu können</w:t>
      </w:r>
      <w:r w:rsidR="002B4A41" w:rsidRPr="004A7B84">
        <w:rPr>
          <w:bCs/>
          <w:color w:val="auto"/>
          <w:sz w:val="22"/>
          <w:szCs w:val="22"/>
          <w:lang w:val="de-DE"/>
        </w:rPr>
        <w:t>.</w:t>
      </w:r>
      <w:r w:rsidR="00530376" w:rsidRPr="004A7B84">
        <w:rPr>
          <w:bCs/>
          <w:color w:val="auto"/>
          <w:sz w:val="22"/>
          <w:szCs w:val="22"/>
          <w:lang w:val="de-DE"/>
        </w:rPr>
        <w:t xml:space="preserve"> </w:t>
      </w:r>
      <w:r w:rsidR="00B434FB" w:rsidRPr="000E7DA8">
        <w:rPr>
          <w:bCs/>
          <w:sz w:val="22"/>
          <w:lang w:val="de-DE"/>
        </w:rPr>
        <w:t>Die Erhebung, Speicherung und Weitergabe erfolgt mithin zum Zwecke der Erfüllung des Vertrages und auf Grundlage des Artikel 6 Absatz 1 Satz 1 Buchstabe</w:t>
      </w:r>
      <w:r w:rsidR="00B434FB" w:rsidRPr="000E7DA8">
        <w:rPr>
          <w:b/>
          <w:bCs/>
          <w:sz w:val="22"/>
          <w:lang w:val="de-DE"/>
        </w:rPr>
        <w:t> </w:t>
      </w:r>
      <w:r w:rsidR="00B434FB" w:rsidRPr="000E7DA8">
        <w:rPr>
          <w:bCs/>
          <w:sz w:val="22"/>
          <w:lang w:val="de-DE"/>
        </w:rPr>
        <w:t>b DS-</w:t>
      </w:r>
      <w:r w:rsidR="00B434FB">
        <w:rPr>
          <w:bCs/>
          <w:sz w:val="22"/>
          <w:lang w:val="de-DE"/>
        </w:rPr>
        <w:t xml:space="preserve">GVO und </w:t>
      </w:r>
      <w:r w:rsidR="00B434FB" w:rsidRPr="00E57647">
        <w:rPr>
          <w:bCs/>
          <w:sz w:val="22"/>
          <w:szCs w:val="22"/>
          <w:lang w:val="de-DE"/>
        </w:rPr>
        <w:t>zum Zwecke von vorvertraglichen Maßnahmen auf Anfrage der betroffenen Person auf Grundlage von Artikel</w:t>
      </w:r>
      <w:r w:rsidR="00B434FB" w:rsidRPr="00E57647">
        <w:rPr>
          <w:b/>
          <w:bCs/>
          <w:sz w:val="22"/>
          <w:szCs w:val="22"/>
          <w:lang w:val="de-DE"/>
        </w:rPr>
        <w:t> </w:t>
      </w:r>
      <w:r w:rsidR="00B434FB" w:rsidRPr="00E57647">
        <w:rPr>
          <w:bCs/>
          <w:sz w:val="22"/>
          <w:szCs w:val="22"/>
          <w:lang w:val="de-DE"/>
        </w:rPr>
        <w:t>6 Absatz</w:t>
      </w:r>
      <w:r w:rsidR="00B434FB" w:rsidRPr="00E57647">
        <w:rPr>
          <w:b/>
          <w:bCs/>
          <w:sz w:val="22"/>
          <w:szCs w:val="22"/>
          <w:lang w:val="de-DE"/>
        </w:rPr>
        <w:t> </w:t>
      </w:r>
      <w:r w:rsidR="00B434FB" w:rsidRPr="00E57647">
        <w:rPr>
          <w:bCs/>
          <w:sz w:val="22"/>
          <w:szCs w:val="22"/>
          <w:lang w:val="de-DE"/>
        </w:rPr>
        <w:t>1 Satz</w:t>
      </w:r>
      <w:r w:rsidR="00B434FB" w:rsidRPr="00E57647">
        <w:rPr>
          <w:b/>
          <w:bCs/>
          <w:sz w:val="22"/>
          <w:szCs w:val="22"/>
          <w:lang w:val="de-DE"/>
        </w:rPr>
        <w:t> </w:t>
      </w:r>
      <w:r w:rsidR="00B434FB" w:rsidRPr="00E57647">
        <w:rPr>
          <w:bCs/>
          <w:sz w:val="22"/>
          <w:szCs w:val="22"/>
          <w:lang w:val="de-DE"/>
        </w:rPr>
        <w:t>1 Buchstabe</w:t>
      </w:r>
      <w:r w:rsidR="00B434FB" w:rsidRPr="00E57647">
        <w:rPr>
          <w:b/>
          <w:bCs/>
          <w:sz w:val="22"/>
          <w:szCs w:val="22"/>
          <w:lang w:val="de-DE"/>
        </w:rPr>
        <w:t> </w:t>
      </w:r>
      <w:r w:rsidR="00B434FB" w:rsidRPr="00E57647">
        <w:rPr>
          <w:bCs/>
          <w:sz w:val="22"/>
          <w:szCs w:val="22"/>
          <w:lang w:val="de-DE"/>
        </w:rPr>
        <w:t>b DS-GVO</w:t>
      </w:r>
      <w:r w:rsidR="000325CA" w:rsidRPr="004A7B84">
        <w:rPr>
          <w:bCs/>
          <w:sz w:val="22"/>
          <w:szCs w:val="22"/>
          <w:lang w:val="de-DE"/>
        </w:rPr>
        <w:t>. Eine Nichtbereitstellung dieser Daten kann zur Folge haben, das</w:t>
      </w:r>
      <w:r w:rsidR="00530376" w:rsidRPr="004A7B84">
        <w:rPr>
          <w:bCs/>
          <w:sz w:val="22"/>
          <w:szCs w:val="22"/>
          <w:lang w:val="de-DE"/>
        </w:rPr>
        <w:t>s</w:t>
      </w:r>
      <w:r w:rsidR="00530376" w:rsidRPr="004A7B84">
        <w:rPr>
          <w:bCs/>
          <w:color w:val="auto"/>
          <w:sz w:val="22"/>
          <w:szCs w:val="22"/>
          <w:lang w:val="de-DE"/>
        </w:rPr>
        <w:t xml:space="preserve"> </w:t>
      </w:r>
      <w:r w:rsidR="006A42D7" w:rsidRPr="004A7B84">
        <w:rPr>
          <w:bCs/>
          <w:color w:val="auto"/>
          <w:sz w:val="22"/>
          <w:szCs w:val="22"/>
          <w:lang w:val="de-DE"/>
        </w:rPr>
        <w:t>Fahrzeuge für Inzahlungnahmen nicht bewertet werden können.</w:t>
      </w:r>
    </w:p>
    <w:p w:rsidR="003B7181" w:rsidRPr="004A7B84" w:rsidRDefault="000325CA" w:rsidP="00BC14A0">
      <w:pPr>
        <w:jc w:val="both"/>
        <w:rPr>
          <w:bCs/>
          <w:sz w:val="22"/>
          <w:szCs w:val="22"/>
          <w:lang w:val="de-DE"/>
        </w:rPr>
      </w:pPr>
      <w:r w:rsidRPr="004A7B84">
        <w:rPr>
          <w:bCs/>
          <w:sz w:val="22"/>
          <w:szCs w:val="22"/>
          <w:lang w:val="de-DE"/>
        </w:rPr>
        <w:t>Wir übermit</w:t>
      </w:r>
      <w:r w:rsidR="002F086F" w:rsidRPr="004A7B84">
        <w:rPr>
          <w:bCs/>
          <w:sz w:val="22"/>
          <w:szCs w:val="22"/>
          <w:lang w:val="de-DE"/>
        </w:rPr>
        <w:t>teln personenbezogene Daten</w:t>
      </w:r>
      <w:r w:rsidR="00A2488E" w:rsidRPr="004A7B84">
        <w:rPr>
          <w:bCs/>
          <w:sz w:val="22"/>
          <w:szCs w:val="22"/>
          <w:lang w:val="de-DE"/>
        </w:rPr>
        <w:t xml:space="preserve"> an </w:t>
      </w:r>
      <w:r w:rsidR="00990246">
        <w:rPr>
          <w:bCs/>
          <w:color w:val="auto"/>
          <w:sz w:val="22"/>
          <w:szCs w:val="22"/>
          <w:lang w:val="de-DE"/>
        </w:rPr>
        <w:t xml:space="preserve">die zuständigen Mitarbeitern (Verkauf, Disposition) </w:t>
      </w:r>
      <w:r w:rsidR="002B4A41" w:rsidRPr="004A7B84">
        <w:rPr>
          <w:bCs/>
          <w:color w:val="auto"/>
          <w:sz w:val="22"/>
          <w:szCs w:val="22"/>
          <w:lang w:val="de-DE"/>
        </w:rPr>
        <w:t>in unserem Unternehmen</w:t>
      </w:r>
      <w:r w:rsidR="00990246">
        <w:rPr>
          <w:bCs/>
          <w:color w:val="auto"/>
          <w:sz w:val="22"/>
          <w:szCs w:val="22"/>
          <w:lang w:val="de-DE"/>
        </w:rPr>
        <w:t xml:space="preserve"> und Mutterunternehmen</w:t>
      </w:r>
      <w:r w:rsidR="006575BC" w:rsidRPr="004A7B84">
        <w:rPr>
          <w:bCs/>
          <w:color w:val="auto"/>
          <w:sz w:val="22"/>
          <w:szCs w:val="22"/>
          <w:lang w:val="de-DE"/>
        </w:rPr>
        <w:t xml:space="preserve">; </w:t>
      </w:r>
      <w:r w:rsidR="006A42D7" w:rsidRPr="004A7B84">
        <w:rPr>
          <w:bCs/>
          <w:color w:val="auto"/>
          <w:sz w:val="22"/>
          <w:szCs w:val="22"/>
          <w:lang w:val="de-DE"/>
        </w:rPr>
        <w:t>den betroffenen Kunden und</w:t>
      </w:r>
      <w:r w:rsidR="00990246">
        <w:rPr>
          <w:bCs/>
          <w:color w:val="auto"/>
          <w:sz w:val="22"/>
          <w:szCs w:val="22"/>
          <w:lang w:val="de-DE"/>
        </w:rPr>
        <w:t xml:space="preserve"> Interessenten; den externen Gutachter TÜV Nord.</w:t>
      </w:r>
    </w:p>
    <w:p w:rsidR="00C36950" w:rsidRPr="004A7B84" w:rsidRDefault="000325CA" w:rsidP="0045757B">
      <w:pPr>
        <w:jc w:val="both"/>
        <w:rPr>
          <w:sz w:val="22"/>
          <w:szCs w:val="22"/>
          <w:lang w:val="de-DE"/>
        </w:rPr>
      </w:pPr>
      <w:r w:rsidRPr="004A7B84">
        <w:rPr>
          <w:bCs/>
          <w:sz w:val="22"/>
          <w:szCs w:val="22"/>
          <w:lang w:val="de-DE"/>
        </w:rPr>
        <w:t>Eine weitergehende Verarbeitung erfolgt nur, wenn Sie eingewilligt haben oder eine gesetzliche Erlaubnis vorliegt.</w:t>
      </w:r>
    </w:p>
    <w:p w:rsidR="00142EA3" w:rsidRDefault="00142EA3" w:rsidP="00142EA3">
      <w:pPr>
        <w:jc w:val="both"/>
        <w:rPr>
          <w:bCs/>
          <w:sz w:val="22"/>
          <w:lang w:val="de-DE"/>
        </w:rPr>
      </w:pPr>
      <w:r>
        <w:rPr>
          <w:bCs/>
          <w:sz w:val="22"/>
          <w:lang w:val="de-DE"/>
        </w:rPr>
        <w:t>Teilweise bedienen wir uns externer Dienstleister mit Sitz im europäischen Wirtschaftsraum, um Ihre Daten zu verarbeiten.</w:t>
      </w:r>
    </w:p>
    <w:p w:rsidR="00C36950" w:rsidRPr="004A7B84" w:rsidRDefault="000325CA" w:rsidP="001355C0">
      <w:pPr>
        <w:jc w:val="both"/>
        <w:rPr>
          <w:sz w:val="22"/>
          <w:szCs w:val="22"/>
          <w:lang w:val="de-DE"/>
        </w:rPr>
      </w:pPr>
      <w:r w:rsidRPr="004A7B84">
        <w:rPr>
          <w:bCs/>
          <w:sz w:val="22"/>
          <w:szCs w:val="22"/>
          <w:lang w:val="de-DE"/>
        </w:rPr>
        <w:t>Diese Dienstleister wurden von uns sorgfältig ausgewählt, schriftlich beauftragt und sind an unsere Weisungen gebunden. Sie werden von uns regelmäßig kontrolliert. Die Dienstleister werden diese Daten nicht an Dritte weitergeben, sondern sie nach Vertragserfüllung und dem Abschluss gesetzlicher Speicherfristen löschen, soweit Sie nicht in eine darüberhinausgehende Speicherung eingewilligt haben.</w:t>
      </w:r>
    </w:p>
    <w:p w:rsidR="0060121B" w:rsidRPr="004A7B84" w:rsidRDefault="003B55C6" w:rsidP="0060121B">
      <w:pPr>
        <w:jc w:val="both"/>
        <w:rPr>
          <w:bCs/>
          <w:sz w:val="22"/>
          <w:szCs w:val="22"/>
          <w:lang w:val="de-DE"/>
        </w:rPr>
      </w:pPr>
      <w:r w:rsidRPr="004A7B84">
        <w:rPr>
          <w:bCs/>
          <w:sz w:val="22"/>
          <w:szCs w:val="22"/>
          <w:lang w:val="de-DE"/>
        </w:rPr>
        <w:t>(2</w:t>
      </w:r>
      <w:r w:rsidR="0060121B" w:rsidRPr="004A7B84">
        <w:rPr>
          <w:bCs/>
          <w:sz w:val="22"/>
          <w:szCs w:val="22"/>
          <w:lang w:val="de-DE"/>
        </w:rPr>
        <w:t>) Wir unterhalten aktuelle technische Maßnahmen zur Gewährleistung des Schutzes personenbezogener Daten. Diese werden dem aktuellen Stand der Technik jeweils angepasst.</w:t>
      </w:r>
    </w:p>
    <w:p w:rsidR="0060121B" w:rsidRPr="004A7B84" w:rsidRDefault="0060121B" w:rsidP="000E742D">
      <w:pPr>
        <w:jc w:val="both"/>
        <w:rPr>
          <w:b/>
          <w:bCs/>
          <w:sz w:val="22"/>
          <w:szCs w:val="22"/>
          <w:lang w:val="de-DE"/>
        </w:rPr>
      </w:pPr>
    </w:p>
    <w:p w:rsidR="00AE4BDB" w:rsidRPr="004A7B84" w:rsidRDefault="00AE4BDB" w:rsidP="00990246">
      <w:pPr>
        <w:pStyle w:val="Listenabsatz"/>
        <w:ind w:left="0"/>
        <w:jc w:val="both"/>
        <w:rPr>
          <w:b/>
          <w:bCs/>
          <w:sz w:val="22"/>
          <w:szCs w:val="22"/>
          <w:lang w:val="de-DE"/>
        </w:rPr>
      </w:pPr>
      <w:r w:rsidRPr="004A7B84">
        <w:rPr>
          <w:b/>
          <w:bCs/>
          <w:sz w:val="22"/>
          <w:szCs w:val="22"/>
          <w:lang w:val="de-DE"/>
        </w:rPr>
        <w:t>Dauer der Datenspeicherung</w:t>
      </w:r>
    </w:p>
    <w:p w:rsidR="0069313E" w:rsidRPr="004A7B84" w:rsidRDefault="008750A0" w:rsidP="000E742D">
      <w:pPr>
        <w:jc w:val="both"/>
        <w:rPr>
          <w:bCs/>
          <w:color w:val="auto"/>
          <w:sz w:val="22"/>
          <w:szCs w:val="22"/>
          <w:lang w:val="de-DE"/>
        </w:rPr>
      </w:pPr>
      <w:r w:rsidRPr="004A7B84">
        <w:rPr>
          <w:bCs/>
          <w:color w:val="auto"/>
          <w:sz w:val="22"/>
          <w:szCs w:val="22"/>
          <w:lang w:val="de-DE"/>
        </w:rPr>
        <w:t xml:space="preserve">Soweit wir Ihre </w:t>
      </w:r>
      <w:r w:rsidR="00DD58C8" w:rsidRPr="004A7B84">
        <w:rPr>
          <w:bCs/>
          <w:color w:val="auto"/>
          <w:sz w:val="22"/>
          <w:szCs w:val="22"/>
          <w:lang w:val="de-DE"/>
        </w:rPr>
        <w:t>Kontaktdaten nicht für betriebliche</w:t>
      </w:r>
      <w:r w:rsidRPr="004A7B84">
        <w:rPr>
          <w:bCs/>
          <w:color w:val="auto"/>
          <w:sz w:val="22"/>
          <w:szCs w:val="22"/>
          <w:lang w:val="de-DE"/>
        </w:rPr>
        <w:t xml:space="preserve"> Zwecke verarbeiten, speichern wi</w:t>
      </w:r>
      <w:r w:rsidR="00DD58C8" w:rsidRPr="004A7B84">
        <w:rPr>
          <w:bCs/>
          <w:color w:val="auto"/>
          <w:sz w:val="22"/>
          <w:szCs w:val="22"/>
          <w:lang w:val="de-DE"/>
        </w:rPr>
        <w:t xml:space="preserve">r die für die </w:t>
      </w:r>
      <w:r w:rsidR="006A42D7" w:rsidRPr="004A7B84">
        <w:rPr>
          <w:bCs/>
          <w:color w:val="auto"/>
          <w:sz w:val="22"/>
          <w:szCs w:val="22"/>
          <w:lang w:val="de-DE"/>
        </w:rPr>
        <w:t>Fahrzeugbewertungen</w:t>
      </w:r>
      <w:r w:rsidR="00B43437" w:rsidRPr="004A7B84">
        <w:rPr>
          <w:bCs/>
          <w:color w:val="auto"/>
          <w:sz w:val="22"/>
          <w:szCs w:val="22"/>
          <w:lang w:val="de-DE"/>
        </w:rPr>
        <w:t xml:space="preserve"> erhobenen Daten bis zum Ablauf der </w:t>
      </w:r>
      <w:r w:rsidR="00DD58C8" w:rsidRPr="004A7B84">
        <w:rPr>
          <w:bCs/>
          <w:color w:val="auto"/>
          <w:sz w:val="22"/>
          <w:szCs w:val="22"/>
          <w:lang w:val="de-DE"/>
        </w:rPr>
        <w:t xml:space="preserve">Frist von </w:t>
      </w:r>
      <w:r w:rsidR="006A42D7" w:rsidRPr="004A7B84">
        <w:rPr>
          <w:bCs/>
          <w:color w:val="auto"/>
          <w:sz w:val="22"/>
          <w:szCs w:val="22"/>
          <w:lang w:val="de-DE"/>
        </w:rPr>
        <w:t>3 Monaten</w:t>
      </w:r>
      <w:r w:rsidR="00990246">
        <w:rPr>
          <w:bCs/>
          <w:color w:val="auto"/>
          <w:sz w:val="22"/>
          <w:szCs w:val="22"/>
          <w:lang w:val="de-DE"/>
        </w:rPr>
        <w:t xml:space="preserve"> – bei Nichtkauf bzw. 10 Jahren bei Inzahlungnahme</w:t>
      </w:r>
      <w:r w:rsidR="002B4A41" w:rsidRPr="004A7B84">
        <w:rPr>
          <w:bCs/>
          <w:color w:val="auto"/>
          <w:sz w:val="22"/>
          <w:szCs w:val="22"/>
          <w:lang w:val="de-DE"/>
        </w:rPr>
        <w:t>.</w:t>
      </w:r>
      <w:r w:rsidR="00B43437" w:rsidRPr="004A7B84">
        <w:rPr>
          <w:bCs/>
          <w:color w:val="auto"/>
          <w:sz w:val="22"/>
          <w:szCs w:val="22"/>
          <w:lang w:val="de-DE"/>
        </w:rPr>
        <w:t xml:space="preserve"> </w:t>
      </w:r>
      <w:r w:rsidR="0069313E" w:rsidRPr="004A7B84">
        <w:rPr>
          <w:bCs/>
          <w:color w:val="auto"/>
          <w:sz w:val="22"/>
          <w:szCs w:val="22"/>
          <w:lang w:val="de-DE"/>
        </w:rPr>
        <w:t>Nach Ablauf dieser Frist we</w:t>
      </w:r>
      <w:r w:rsidR="00DD58C8" w:rsidRPr="004A7B84">
        <w:rPr>
          <w:bCs/>
          <w:color w:val="auto"/>
          <w:sz w:val="22"/>
          <w:szCs w:val="22"/>
          <w:lang w:val="de-DE"/>
        </w:rPr>
        <w:t>r</w:t>
      </w:r>
      <w:r w:rsidR="0069313E" w:rsidRPr="004A7B84">
        <w:rPr>
          <w:bCs/>
          <w:color w:val="auto"/>
          <w:sz w:val="22"/>
          <w:szCs w:val="22"/>
          <w:lang w:val="de-DE"/>
        </w:rPr>
        <w:t>den</w:t>
      </w:r>
      <w:r w:rsidR="00DD58C8" w:rsidRPr="004A7B84">
        <w:rPr>
          <w:bCs/>
          <w:color w:val="auto"/>
          <w:sz w:val="22"/>
          <w:szCs w:val="22"/>
          <w:lang w:val="de-DE"/>
        </w:rPr>
        <w:t xml:space="preserve"> die</w:t>
      </w:r>
      <w:r w:rsidR="00B434FB">
        <w:rPr>
          <w:bCs/>
          <w:color w:val="auto"/>
          <w:sz w:val="22"/>
          <w:szCs w:val="22"/>
          <w:lang w:val="de-DE"/>
        </w:rPr>
        <w:t xml:space="preserve"> für dieses Verfahren </w:t>
      </w:r>
      <w:r w:rsidR="0069313E" w:rsidRPr="004A7B84">
        <w:rPr>
          <w:bCs/>
          <w:color w:val="auto"/>
          <w:sz w:val="22"/>
          <w:szCs w:val="22"/>
          <w:lang w:val="de-DE"/>
        </w:rPr>
        <w:t>erhobenen</w:t>
      </w:r>
      <w:r w:rsidR="00DD58C8" w:rsidRPr="004A7B84">
        <w:rPr>
          <w:bCs/>
          <w:color w:val="auto"/>
          <w:sz w:val="22"/>
          <w:szCs w:val="22"/>
          <w:lang w:val="de-DE"/>
        </w:rPr>
        <w:t xml:space="preserve"> Daten</w:t>
      </w:r>
      <w:r w:rsidR="00B434FB">
        <w:rPr>
          <w:bCs/>
          <w:color w:val="auto"/>
          <w:sz w:val="22"/>
          <w:szCs w:val="22"/>
          <w:lang w:val="de-DE"/>
        </w:rPr>
        <w:t xml:space="preserve"> gelöscht bzw.</w:t>
      </w:r>
      <w:bookmarkStart w:id="0" w:name="_GoBack"/>
      <w:bookmarkEnd w:id="0"/>
      <w:r w:rsidR="0069313E" w:rsidRPr="004A7B84">
        <w:rPr>
          <w:bCs/>
          <w:color w:val="auto"/>
          <w:sz w:val="22"/>
          <w:szCs w:val="22"/>
          <w:lang w:val="de-DE"/>
        </w:rPr>
        <w:t xml:space="preserve"> gesperrt, wenn ein Löschen nicht möglich ist.</w:t>
      </w:r>
    </w:p>
    <w:sectPr w:rsidR="0069313E" w:rsidRPr="004A7B84">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ABC"/>
    <w:multiLevelType w:val="hybridMultilevel"/>
    <w:tmpl w:val="94EE0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77A2DE2"/>
    <w:multiLevelType w:val="hybridMultilevel"/>
    <w:tmpl w:val="5240E618"/>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5F924B4"/>
    <w:multiLevelType w:val="hybridMultilevel"/>
    <w:tmpl w:val="D108AF3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6E3078"/>
    <w:multiLevelType w:val="hybridMultilevel"/>
    <w:tmpl w:val="4902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CA"/>
    <w:rsid w:val="000074A6"/>
    <w:rsid w:val="00014B7E"/>
    <w:rsid w:val="000261F5"/>
    <w:rsid w:val="000325CA"/>
    <w:rsid w:val="00045525"/>
    <w:rsid w:val="00067B65"/>
    <w:rsid w:val="00072B7F"/>
    <w:rsid w:val="000E742D"/>
    <w:rsid w:val="001355C0"/>
    <w:rsid w:val="0014137E"/>
    <w:rsid w:val="00142EA3"/>
    <w:rsid w:val="001806E8"/>
    <w:rsid w:val="001A05F1"/>
    <w:rsid w:val="001C5EBF"/>
    <w:rsid w:val="001E5746"/>
    <w:rsid w:val="00211C3F"/>
    <w:rsid w:val="00223534"/>
    <w:rsid w:val="002B13C8"/>
    <w:rsid w:val="002B4A41"/>
    <w:rsid w:val="002C5176"/>
    <w:rsid w:val="002F086F"/>
    <w:rsid w:val="002F67AF"/>
    <w:rsid w:val="00354D06"/>
    <w:rsid w:val="003743A1"/>
    <w:rsid w:val="0038174D"/>
    <w:rsid w:val="003921FB"/>
    <w:rsid w:val="003A076C"/>
    <w:rsid w:val="003A595C"/>
    <w:rsid w:val="003B55C6"/>
    <w:rsid w:val="003B7181"/>
    <w:rsid w:val="003B751B"/>
    <w:rsid w:val="003E2739"/>
    <w:rsid w:val="00414E28"/>
    <w:rsid w:val="00445BD2"/>
    <w:rsid w:val="0045757B"/>
    <w:rsid w:val="00457B89"/>
    <w:rsid w:val="004A7B84"/>
    <w:rsid w:val="004B43B8"/>
    <w:rsid w:val="004C241F"/>
    <w:rsid w:val="004D4EBC"/>
    <w:rsid w:val="004D687F"/>
    <w:rsid w:val="004F5738"/>
    <w:rsid w:val="00530376"/>
    <w:rsid w:val="00531B42"/>
    <w:rsid w:val="00546DC6"/>
    <w:rsid w:val="005760DA"/>
    <w:rsid w:val="00593342"/>
    <w:rsid w:val="0060121B"/>
    <w:rsid w:val="006043EF"/>
    <w:rsid w:val="006575BC"/>
    <w:rsid w:val="0069313E"/>
    <w:rsid w:val="006A42D7"/>
    <w:rsid w:val="006D0DB7"/>
    <w:rsid w:val="006F1BC0"/>
    <w:rsid w:val="0070656B"/>
    <w:rsid w:val="007322FC"/>
    <w:rsid w:val="007E63D0"/>
    <w:rsid w:val="00841854"/>
    <w:rsid w:val="008435B1"/>
    <w:rsid w:val="00843E54"/>
    <w:rsid w:val="00854059"/>
    <w:rsid w:val="00857080"/>
    <w:rsid w:val="00857CD5"/>
    <w:rsid w:val="00872AF5"/>
    <w:rsid w:val="008750A0"/>
    <w:rsid w:val="0087731D"/>
    <w:rsid w:val="008811CE"/>
    <w:rsid w:val="008C0ABA"/>
    <w:rsid w:val="008E6F98"/>
    <w:rsid w:val="00907E0A"/>
    <w:rsid w:val="00913A7F"/>
    <w:rsid w:val="00923B7C"/>
    <w:rsid w:val="009327D3"/>
    <w:rsid w:val="009415ED"/>
    <w:rsid w:val="00961769"/>
    <w:rsid w:val="00976D08"/>
    <w:rsid w:val="00990246"/>
    <w:rsid w:val="009A031F"/>
    <w:rsid w:val="009D3A24"/>
    <w:rsid w:val="009D684B"/>
    <w:rsid w:val="009F5BB1"/>
    <w:rsid w:val="00A20040"/>
    <w:rsid w:val="00A2488E"/>
    <w:rsid w:val="00A34E72"/>
    <w:rsid w:val="00A73DCB"/>
    <w:rsid w:val="00A951D1"/>
    <w:rsid w:val="00AD495C"/>
    <w:rsid w:val="00AE4BDB"/>
    <w:rsid w:val="00AF5D20"/>
    <w:rsid w:val="00B12D0C"/>
    <w:rsid w:val="00B37A09"/>
    <w:rsid w:val="00B43437"/>
    <w:rsid w:val="00B434FB"/>
    <w:rsid w:val="00B46210"/>
    <w:rsid w:val="00B472F1"/>
    <w:rsid w:val="00BA4B0F"/>
    <w:rsid w:val="00BC14A0"/>
    <w:rsid w:val="00C0467A"/>
    <w:rsid w:val="00C2420A"/>
    <w:rsid w:val="00C26426"/>
    <w:rsid w:val="00C36950"/>
    <w:rsid w:val="00C54AC8"/>
    <w:rsid w:val="00C71E31"/>
    <w:rsid w:val="00C80E09"/>
    <w:rsid w:val="00CB6C74"/>
    <w:rsid w:val="00CC024F"/>
    <w:rsid w:val="00D40C7A"/>
    <w:rsid w:val="00D41040"/>
    <w:rsid w:val="00D428E2"/>
    <w:rsid w:val="00D47744"/>
    <w:rsid w:val="00D62F1D"/>
    <w:rsid w:val="00D73848"/>
    <w:rsid w:val="00D80945"/>
    <w:rsid w:val="00D91068"/>
    <w:rsid w:val="00DB2A52"/>
    <w:rsid w:val="00DD58C8"/>
    <w:rsid w:val="00E03B7B"/>
    <w:rsid w:val="00E263E1"/>
    <w:rsid w:val="00E338AA"/>
    <w:rsid w:val="00E53A8A"/>
    <w:rsid w:val="00E72638"/>
    <w:rsid w:val="00E72A36"/>
    <w:rsid w:val="00E83A02"/>
    <w:rsid w:val="00EA09B3"/>
    <w:rsid w:val="00EB0585"/>
    <w:rsid w:val="00EB6CA4"/>
    <w:rsid w:val="00EB7D01"/>
    <w:rsid w:val="00ED2C40"/>
    <w:rsid w:val="00F10D40"/>
    <w:rsid w:val="00F851A8"/>
    <w:rsid w:val="00FB1D25"/>
    <w:rsid w:val="00FE7D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paragraph" w:styleId="Listenabsatz">
    <w:name w:val="List Paragraph"/>
    <w:basedOn w:val="Standard"/>
    <w:uiPriority w:val="34"/>
    <w:qFormat/>
    <w:rsid w:val="00B12D0C"/>
    <w:pPr>
      <w:ind w:left="720"/>
      <w:contextualSpacing/>
    </w:pPr>
  </w:style>
  <w:style w:type="character" w:styleId="Hyperlink">
    <w:name w:val="Hyperlink"/>
    <w:basedOn w:val="Absatz-Standardschriftart"/>
    <w:uiPriority w:val="99"/>
    <w:unhideWhenUsed/>
    <w:rsid w:val="00072B7F"/>
    <w:rPr>
      <w:color w:val="0563C1" w:themeColor="hyperlink"/>
      <w:u w:val="single"/>
    </w:rPr>
  </w:style>
  <w:style w:type="table" w:styleId="Tabellenraster">
    <w:name w:val="Table Grid"/>
    <w:basedOn w:val="NormaleTabelle"/>
    <w:uiPriority w:val="39"/>
    <w:rsid w:val="00A20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bsatz-Standardschriftart"/>
    <w:rsid w:val="00BA4B0F"/>
    <w:rPr>
      <w:rFonts w:ascii="Times New Roman" w:eastAsia="Times New Roman" w:hAnsi="Times New Roman" w:cs="Times New Roman"/>
      <w:sz w:val="32"/>
      <w:szCs w:val="32"/>
      <w:u w:val="single"/>
    </w:rPr>
  </w:style>
  <w:style w:type="paragraph" w:styleId="KeinLeerraum">
    <w:name w:val="No Spacing"/>
    <w:uiPriority w:val="1"/>
    <w:qFormat/>
    <w:rsid w:val="007322FC"/>
    <w:pPr>
      <w:autoSpaceDE w:val="0"/>
      <w:autoSpaceDN w:val="0"/>
      <w:adjustRightInd w:val="0"/>
      <w:spacing w:after="0" w:line="240" w:lineRule="auto"/>
    </w:pPr>
    <w:rPr>
      <w:rFonts w:ascii="Arial" w:eastAsia="Times New Roman" w:hAnsi="Arial" w:cs="Arial"/>
      <w:color w:val="000000"/>
      <w:sz w:val="20"/>
      <w:szCs w:val="20"/>
      <w:u w:color="000000"/>
      <w:lang w:val="en"/>
    </w:rPr>
  </w:style>
  <w:style w:type="paragraph" w:styleId="Sprechblasentext">
    <w:name w:val="Balloon Text"/>
    <w:basedOn w:val="Standard"/>
    <w:link w:val="SprechblasentextZchn"/>
    <w:uiPriority w:val="99"/>
    <w:semiHidden/>
    <w:unhideWhenUsed/>
    <w:rsid w:val="004A7B8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B84"/>
    <w:rPr>
      <w:rFonts w:ascii="Tahoma" w:eastAsia="Times New Roman" w:hAnsi="Tahoma" w:cs="Tahoma"/>
      <w:color w:val="000000"/>
      <w:sz w:val="16"/>
      <w:szCs w:val="16"/>
      <w:u w:color="000000"/>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paragraph" w:styleId="Listenabsatz">
    <w:name w:val="List Paragraph"/>
    <w:basedOn w:val="Standard"/>
    <w:uiPriority w:val="34"/>
    <w:qFormat/>
    <w:rsid w:val="00B12D0C"/>
    <w:pPr>
      <w:ind w:left="720"/>
      <w:contextualSpacing/>
    </w:pPr>
  </w:style>
  <w:style w:type="character" w:styleId="Hyperlink">
    <w:name w:val="Hyperlink"/>
    <w:basedOn w:val="Absatz-Standardschriftart"/>
    <w:uiPriority w:val="99"/>
    <w:unhideWhenUsed/>
    <w:rsid w:val="00072B7F"/>
    <w:rPr>
      <w:color w:val="0563C1" w:themeColor="hyperlink"/>
      <w:u w:val="single"/>
    </w:rPr>
  </w:style>
  <w:style w:type="table" w:styleId="Tabellenraster">
    <w:name w:val="Table Grid"/>
    <w:basedOn w:val="NormaleTabelle"/>
    <w:uiPriority w:val="39"/>
    <w:rsid w:val="00A20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bsatz-Standardschriftart"/>
    <w:rsid w:val="00BA4B0F"/>
    <w:rPr>
      <w:rFonts w:ascii="Times New Roman" w:eastAsia="Times New Roman" w:hAnsi="Times New Roman" w:cs="Times New Roman"/>
      <w:sz w:val="32"/>
      <w:szCs w:val="32"/>
      <w:u w:val="single"/>
    </w:rPr>
  </w:style>
  <w:style w:type="paragraph" w:styleId="KeinLeerraum">
    <w:name w:val="No Spacing"/>
    <w:uiPriority w:val="1"/>
    <w:qFormat/>
    <w:rsid w:val="007322FC"/>
    <w:pPr>
      <w:autoSpaceDE w:val="0"/>
      <w:autoSpaceDN w:val="0"/>
      <w:adjustRightInd w:val="0"/>
      <w:spacing w:after="0" w:line="240" w:lineRule="auto"/>
    </w:pPr>
    <w:rPr>
      <w:rFonts w:ascii="Arial" w:eastAsia="Times New Roman" w:hAnsi="Arial" w:cs="Arial"/>
      <w:color w:val="000000"/>
      <w:sz w:val="20"/>
      <w:szCs w:val="20"/>
      <w:u w:color="000000"/>
      <w:lang w:val="en"/>
    </w:rPr>
  </w:style>
  <w:style w:type="paragraph" w:styleId="Sprechblasentext">
    <w:name w:val="Balloon Text"/>
    <w:basedOn w:val="Standard"/>
    <w:link w:val="SprechblasentextZchn"/>
    <w:uiPriority w:val="99"/>
    <w:semiHidden/>
    <w:unhideWhenUsed/>
    <w:rsid w:val="004A7B84"/>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B84"/>
    <w:rPr>
      <w:rFonts w:ascii="Tahoma" w:eastAsia="Times New Roman" w:hAnsi="Tahoma" w:cs="Tahoma"/>
      <w:color w:val="000000"/>
      <w:sz w:val="16"/>
      <w:szCs w:val="16"/>
      <w:u w:color="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24418">
      <w:bodyDiv w:val="1"/>
      <w:marLeft w:val="0"/>
      <w:marRight w:val="0"/>
      <w:marTop w:val="0"/>
      <w:marBottom w:val="0"/>
      <w:divBdr>
        <w:top w:val="none" w:sz="0" w:space="0" w:color="auto"/>
        <w:left w:val="none" w:sz="0" w:space="0" w:color="auto"/>
        <w:bottom w:val="none" w:sz="0" w:space="0" w:color="auto"/>
        <w:right w:val="none" w:sz="0" w:space="0" w:color="auto"/>
      </w:divBdr>
    </w:div>
    <w:div w:id="5771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5C08-EA5E-4ACC-AC05-A63E1548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1818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Schaefer</dc:creator>
  <cp:lastModifiedBy>Jennifer Fischer</cp:lastModifiedBy>
  <cp:revision>9</cp:revision>
  <cp:lastPrinted>2021-06-09T13:33:00Z</cp:lastPrinted>
  <dcterms:created xsi:type="dcterms:W3CDTF">2018-05-15T08:42:00Z</dcterms:created>
  <dcterms:modified xsi:type="dcterms:W3CDTF">2021-06-09T13:33:00Z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